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Event Logic rekryterar ny vd</w:t>
          </w:r>
        </w:p>
      </w:sdtContent>
    </w:sdt>
    <w:sdt>
      <w:sdtPr>
        <w:tag w:val="goog_rdk_1"/>
      </w:sdtPr>
      <w:sdtContent>
        <w:p w:rsidR="00000000" w:rsidDel="00000000" w:rsidP="00000000" w:rsidRDefault="00000000" w:rsidRPr="00000000" w14:paraId="00000002">
          <w:pPr>
            <w:rPr>
              <w:rFonts w:ascii="Calibri" w:cs="Calibri" w:eastAsia="Calibri" w:hAnsi="Calibri"/>
            </w:rPr>
          </w:pPr>
          <w:r w:rsidDel="00000000" w:rsidR="00000000" w:rsidRPr="00000000">
            <w:rPr>
              <w:rtl w:val="0"/>
            </w:rPr>
          </w:r>
        </w:p>
      </w:sdtContent>
    </w:sdt>
    <w:sdt>
      <w:sdtPr>
        <w:tag w:val="goog_rdk_2"/>
      </w:sdtPr>
      <w:sdtContent>
        <w:p w:rsidR="00000000" w:rsidDel="00000000" w:rsidP="00000000" w:rsidRDefault="00000000" w:rsidRPr="00000000" w14:paraId="0000000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Event Logic, bolaget som skakat om eventbranschen med sitt kompletta webbverktyg för planering och upphandling av event, möten och konferenser, har rekryterat Henrik Vallentin som ny vd. Henrik kommer närmast från Microdeb, ett mjukvaruföretag inom betalningstransaktioner, som blomstrat under hans ledarskap. </w:t>
          </w:r>
        </w:p>
      </w:sdtContent>
    </w:sdt>
    <w:sdt>
      <w:sdtPr>
        <w:tag w:val="goog_rdk_3"/>
      </w:sdtPr>
      <w:sdtContent>
        <w:p w:rsidR="00000000" w:rsidDel="00000000" w:rsidP="00000000" w:rsidRDefault="00000000" w:rsidRPr="00000000" w14:paraId="00000004">
          <w:pPr>
            <w:jc w:val="both"/>
            <w:rPr>
              <w:rFonts w:ascii="Calibri" w:cs="Calibri" w:eastAsia="Calibri" w:hAnsi="Calibri"/>
              <w:b w:val="1"/>
              <w:sz w:val="22"/>
              <w:szCs w:val="22"/>
            </w:rPr>
          </w:pPr>
          <w:r w:rsidDel="00000000" w:rsidR="00000000" w:rsidRPr="00000000">
            <w:rPr>
              <w:rtl w:val="0"/>
            </w:rPr>
          </w:r>
        </w:p>
      </w:sdtContent>
    </w:sdt>
    <w:sdt>
      <w:sdtPr>
        <w:tag w:val="goog_rdk_4"/>
      </w:sdtPr>
      <w:sdtContent>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Henrik Vallentin har många års erfarenhet från tillväxtföretag, där han med framgång arbetat med ledarskap, produktpaketering och marknadsstrategier. Event Logic går med vd-bytet in en ny fas där Henrik blir en nyckelperson för fortsatt utveckling och tillväxt.</w:t>
          </w:r>
        </w:p>
      </w:sdtContent>
    </w:sdt>
    <w:sdt>
      <w:sdtPr>
        <w:tag w:val="goog_rdk_5"/>
      </w:sdtPr>
      <w:sdtContent>
        <w:p w:rsidR="00000000" w:rsidDel="00000000" w:rsidP="00000000" w:rsidRDefault="00000000" w:rsidRPr="00000000" w14:paraId="00000006">
          <w:pPr>
            <w:pBdr>
              <w:top w:space="0" w:sz="0" w:val="nil"/>
              <w:left w:space="0" w:sz="0" w:val="nil"/>
              <w:bottom w:space="0" w:sz="0" w:val="nil"/>
              <w:right w:space="0" w:sz="0" w:val="nil"/>
              <w:between w:space="0" w:sz="0" w:val="nil"/>
            </w:pBdr>
            <w:ind w:left="0" w:firstLine="0"/>
            <w:jc w:val="both"/>
            <w:rPr>
              <w:rFonts w:ascii="Calibri" w:cs="Calibri" w:eastAsia="Calibri" w:hAnsi="Calibri"/>
              <w:sz w:val="22"/>
              <w:szCs w:val="22"/>
            </w:rPr>
          </w:pPr>
          <w:bookmarkStart w:colFirst="0" w:colLast="0" w:name="_heading=h.gjdgxs" w:id="0"/>
          <w:bookmarkEnd w:id="0"/>
          <w:r w:rsidDel="00000000" w:rsidR="00000000" w:rsidRPr="00000000">
            <w:rPr>
              <w:rtl w:val="0"/>
            </w:rPr>
          </w:r>
        </w:p>
      </w:sdtContent>
    </w:sdt>
    <w:sdt>
      <w:sdtPr>
        <w:tag w:val="goog_rdk_6"/>
      </w:sdtPr>
      <w:sdtContent>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u w:val="none"/>
            </w:rPr>
          </w:pPr>
          <w:bookmarkStart w:colFirst="0" w:colLast="0" w:name="_heading=h.kvh46rqkexzy" w:id="1"/>
          <w:bookmarkEnd w:id="1"/>
          <w:r w:rsidDel="00000000" w:rsidR="00000000" w:rsidRPr="00000000">
            <w:rPr>
              <w:rFonts w:ascii="Calibri" w:cs="Calibri" w:eastAsia="Calibri" w:hAnsi="Calibri"/>
              <w:color w:val="000000"/>
              <w:sz w:val="22"/>
              <w:szCs w:val="22"/>
              <w:rtl w:val="0"/>
            </w:rPr>
            <w:t xml:space="preserve">Event Logic är ett otroligt spännande företag inom en bransch där det finns stor potential för digitalisering och som med stor sannolikhet kommer att förändras, troligtvis befinner vi oss redan i den förändringsprocessen. Jag ser fram emot att arbeta med alla spännande människor i bolaget och utmaningen att ta Event Logic vidare till något mycket större än vad det är idag, säger Henrik. </w:t>
          </w:r>
          <w:r w:rsidDel="00000000" w:rsidR="00000000" w:rsidRPr="00000000">
            <w:rPr>
              <w:rtl w:val="0"/>
            </w:rPr>
          </w:r>
        </w:p>
      </w:sdtContent>
    </w:sdt>
    <w:sdt>
      <w:sdtPr>
        <w:tag w:val="goog_rdk_7"/>
      </w:sdtPr>
      <w:sdtContent>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sdtContent>
    </w:sdt>
    <w:sdt>
      <w:sdtPr>
        <w:tag w:val="goog_rdk_8"/>
      </w:sdtPr>
      <w:sdtContent>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 Logics styrelseordförande Patrik Christiansen är förväntansfull för Henriks roll i bolaget:</w:t>
          </w:r>
        </w:p>
      </w:sdtContent>
    </w:sdt>
    <w:sdt>
      <w:sdtPr>
        <w:tag w:val="goog_rdk_9"/>
      </w:sdtPr>
      <w:sdtContent>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sdtContent>
    </w:sdt>
    <w:sdt>
      <w:sdtPr>
        <w:tag w:val="goog_rdk_10"/>
      </w:sdtPr>
      <w:sdtContent>
        <w:p w:rsidR="00000000" w:rsidDel="00000000" w:rsidP="00000000" w:rsidRDefault="00000000" w:rsidRPr="00000000" w14:paraId="0000000B">
          <w:pPr>
            <w:numPr>
              <w:ilvl w:val="0"/>
              <w:numId w:val="1"/>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Henrik är en person med precis den bakgrund och kompetens som vi behöver när vi nu går in nästa fas med fokus på stark tillväxt. Hans värdefulla erfarenheter från att ta mindre bolag till att bli storspelare kommer att vara viktiga byggstenar för att ta oss till nästa nivå och skapa mervärde för våra kunder och användare, säger Patrik.</w:t>
          </w:r>
        </w:p>
      </w:sdtContent>
    </w:sdt>
    <w:sdt>
      <w:sdtPr>
        <w:tag w:val="goog_rdk_11"/>
      </w:sdtPr>
      <w:sdtContent>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sdtContent>
    </w:sdt>
    <w:sdt>
      <w:sdtPr>
        <w:tag w:val="goog_rdk_12"/>
      </w:sdtPr>
      <w:sdtContent>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sz w:val="22"/>
              <w:szCs w:val="22"/>
              <w:rtl w:val="0"/>
            </w:rPr>
            <w:t xml:space="preserve">Henrik tog över rollen som vd från medgrundaren Eric Windzer den första juni. Eric är fortsatt kvar inom bolaget i en viktig position med fokus på kunder, användare och leverantörer.</w:t>
          </w:r>
          <w:r w:rsidDel="00000000" w:rsidR="00000000" w:rsidRPr="00000000">
            <w:rPr>
              <w:rFonts w:ascii="Calibri" w:cs="Calibri" w:eastAsia="Calibri" w:hAnsi="Calibri"/>
              <w:rtl w:val="0"/>
            </w:rPr>
            <w:t xml:space="preserve"> </w:t>
          </w:r>
        </w:p>
      </w:sdtContent>
    </w:sdt>
    <w:sdt>
      <w:sdtPr>
        <w:tag w:val="goog_rdk_13"/>
      </w:sdtPr>
      <w:sdtContent>
        <w:p w:rsidR="00000000" w:rsidDel="00000000" w:rsidP="00000000" w:rsidRDefault="00000000" w:rsidRPr="00000000" w14:paraId="0000000E">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276225</wp:posOffset>
                </wp:positionV>
                <wp:extent cx="1245870" cy="155733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45870" cy="1557338"/>
                        </a:xfrm>
                        <a:prstGeom prst="rect"/>
                        <a:ln/>
                      </pic:spPr>
                    </pic:pic>
                  </a:graphicData>
                </a:graphic>
              </wp:anchor>
            </w:drawing>
          </w:r>
        </w:p>
      </w:sdtContent>
    </w:sdt>
    <w:sdt>
      <w:sdtPr>
        <w:tag w:val="goog_rdk_14"/>
      </w:sdtPr>
      <w:sdtContent>
        <w:p w:rsidR="00000000" w:rsidDel="00000000" w:rsidP="00000000" w:rsidRDefault="00000000" w:rsidRPr="00000000" w14:paraId="0000000F">
          <w:pPr>
            <w:rPr>
              <w:rFonts w:ascii="Calibri" w:cs="Calibri" w:eastAsia="Calibri" w:hAnsi="Calibri"/>
            </w:rPr>
          </w:pPr>
          <w:r w:rsidDel="00000000" w:rsidR="00000000" w:rsidRPr="00000000">
            <w:rPr>
              <w:rtl w:val="0"/>
            </w:rPr>
          </w:r>
        </w:p>
      </w:sdtContent>
    </w:sdt>
    <w:sdt>
      <w:sdtPr>
        <w:tag w:val="goog_rdk_15"/>
      </w:sdtPr>
      <w:sdtContent>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sdtContent>
    </w:sdt>
    <w:sdt>
      <w:sdtPr>
        <w:tag w:val="goog_rdk_16"/>
      </w:sdtPr>
      <w:sdtContent>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sdtContent>
    </w:sdt>
    <w:sdt>
      <w:sdtPr>
        <w:tag w:val="goog_rdk_17"/>
      </w:sdtPr>
      <w:sdtContent>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sdtContent>
    </w:sdt>
    <w:sdt>
      <w:sdtPr>
        <w:tag w:val="goog_rdk_18"/>
      </w:sdtPr>
      <w:sdtContent>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sdtContent>
    </w:sdt>
    <w:sdt>
      <w:sdtPr>
        <w:tag w:val="goog_rdk_19"/>
      </w:sdtPr>
      <w:sdtContent>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sdtContent>
    </w:sdt>
    <w:sdt>
      <w:sdtPr>
        <w:tag w:val="goog_rdk_20"/>
      </w:sdtPr>
      <w:sdtContent>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sdtContent>
    </w:sdt>
    <w:sdt>
      <w:sdtPr>
        <w:tag w:val="goog_rdk_21"/>
      </w:sdtPr>
      <w:sdtContent>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sdtContent>
    </w:sdt>
    <w:sdt>
      <w:sdtPr>
        <w:tag w:val="goog_rdk_22"/>
      </w:sdtPr>
      <w:sdtContent>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sdtContent>
    </w:sdt>
    <w:sdt>
      <w:sdtPr>
        <w:tag w:val="goog_rdk_23"/>
      </w:sdtPr>
      <w:sdtContent>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sdtContent>
    </w:sdt>
    <w:sdt>
      <w:sdtPr>
        <w:tag w:val="goog_rdk_24"/>
      </w:sdtPr>
      <w:sdtContent>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sdtContent>
    </w:sdt>
    <w:sdt>
      <w:sdtPr>
        <w:tag w:val="goog_rdk_25"/>
      </w:sdtPr>
      <w:sdtContent>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För mer information, kontakta:</w:t>
          </w:r>
        </w:p>
      </w:sdtContent>
    </w:sdt>
    <w:sdt>
      <w:sdtPr>
        <w:tag w:val="goog_rdk_26"/>
      </w:sdtPr>
      <w:sdtContent>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Henrik Vallentin</w:t>
          </w:r>
        </w:p>
      </w:sdtContent>
    </w:sdt>
    <w:sdt>
      <w:sdtPr>
        <w:tag w:val="goog_rdk_27"/>
      </w:sdtPr>
      <w:sdtContent>
        <w:p w:rsidR="00000000" w:rsidDel="00000000" w:rsidP="00000000" w:rsidRDefault="00000000" w:rsidRPr="00000000" w14:paraId="0000001C">
          <w:pPr>
            <w:rPr>
              <w:rFonts w:ascii="Calibri" w:cs="Calibri" w:eastAsia="Calibri" w:hAnsi="Calibri"/>
              <w:sz w:val="22"/>
              <w:szCs w:val="22"/>
            </w:rPr>
          </w:pPr>
          <w:hyperlink r:id="rId8">
            <w:r w:rsidDel="00000000" w:rsidR="00000000" w:rsidRPr="00000000">
              <w:rPr>
                <w:rFonts w:ascii="Calibri" w:cs="Calibri" w:eastAsia="Calibri" w:hAnsi="Calibri"/>
                <w:color w:val="0000ff"/>
                <w:sz w:val="22"/>
                <w:szCs w:val="22"/>
                <w:u w:val="single"/>
                <w:rtl w:val="0"/>
              </w:rPr>
              <w:t xml:space="preserve">henrik@eventlogic.se</w:t>
            </w:r>
          </w:hyperlink>
          <w:r w:rsidDel="00000000" w:rsidR="00000000" w:rsidRPr="00000000">
            <w:rPr>
              <w:rtl w:val="0"/>
            </w:rPr>
          </w:r>
        </w:p>
      </w:sdtContent>
    </w:sdt>
    <w:sdt>
      <w:sdtPr>
        <w:tag w:val="goog_rdk_28"/>
      </w:sdtPr>
      <w:sdtContent>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0701-05 41 00</w:t>
          </w:r>
        </w:p>
      </w:sdtContent>
    </w:sdt>
    <w:sdt>
      <w:sdtPr>
        <w:tag w:val="goog_rdk_29"/>
      </w:sdtPr>
      <w:sdtContent>
        <w:p w:rsidR="00000000" w:rsidDel="00000000" w:rsidP="00000000" w:rsidRDefault="00000000" w:rsidRPr="00000000" w14:paraId="0000001E">
          <w:pPr>
            <w:rPr>
              <w:rFonts w:ascii="Calibri" w:cs="Calibri" w:eastAsia="Calibri" w:hAnsi="Calibri"/>
              <w:b w:val="1"/>
              <w:sz w:val="20"/>
              <w:szCs w:val="20"/>
            </w:rPr>
          </w:pPr>
          <w:r w:rsidDel="00000000" w:rsidR="00000000" w:rsidRPr="00000000">
            <w:rPr>
              <w:rtl w:val="0"/>
            </w:rPr>
          </w:r>
        </w:p>
      </w:sdtContent>
    </w:sdt>
    <w:sdt>
      <w:sdtPr>
        <w:tag w:val="goog_rdk_30"/>
      </w:sdtPr>
      <w:sdtContent>
        <w:p w:rsidR="00000000" w:rsidDel="00000000" w:rsidP="00000000" w:rsidRDefault="00000000" w:rsidRPr="00000000" w14:paraId="0000001F">
          <w:pPr>
            <w:rPr>
              <w:rFonts w:ascii="Calibri" w:cs="Calibri" w:eastAsia="Calibri" w:hAnsi="Calibri"/>
              <w:sz w:val="18"/>
              <w:szCs w:val="18"/>
            </w:rPr>
          </w:pPr>
          <w:bookmarkStart w:colFirst="0" w:colLast="0" w:name="_heading=h.30j0zll" w:id="2"/>
          <w:bookmarkEnd w:id="2"/>
          <w:r w:rsidDel="00000000" w:rsidR="00000000" w:rsidRPr="00000000">
            <w:rPr>
              <w:rtl w:val="0"/>
            </w:rPr>
          </w:r>
        </w:p>
      </w:sdtContent>
    </w:sdt>
    <w:sectPr>
      <w:headerReference r:id="rId9" w:type="default"/>
      <w:footerReference r:id="rId10" w:type="default"/>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2"/>
    </w:sdtPr>
    <w:sdtContent>
      <w:p w:rsidR="00000000" w:rsidDel="00000000" w:rsidP="00000000" w:rsidRDefault="00000000" w:rsidRPr="00000000" w14:paraId="0000002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Om Event Logic</w:t>
        </w:r>
      </w:p>
    </w:sdtContent>
  </w:sdt>
  <w:sdt>
    <w:sdtPr>
      <w:tag w:val="goog_rdk_33"/>
    </w:sdtPr>
    <w:sdtContent>
      <w:p w:rsidR="00000000" w:rsidDel="00000000" w:rsidP="00000000" w:rsidRDefault="00000000" w:rsidRPr="00000000" w14:paraId="00000022">
        <w:pPr>
          <w:rPr>
            <w:rFonts w:ascii="Calibri" w:cs="Calibri" w:eastAsia="Calibri" w:hAnsi="Calibri"/>
          </w:rPr>
        </w:pPr>
        <w:bookmarkStart w:colFirst="0" w:colLast="0" w:name="_heading=h.30j0zll" w:id="2"/>
        <w:bookmarkEnd w:id="2"/>
        <w:r w:rsidDel="00000000" w:rsidR="00000000" w:rsidRPr="00000000">
          <w:rPr>
            <w:rFonts w:ascii="Calibri" w:cs="Calibri" w:eastAsia="Calibri" w:hAnsi="Calibri"/>
            <w:sz w:val="18"/>
            <w:szCs w:val="18"/>
            <w:rtl w:val="0"/>
          </w:rPr>
          <w:t xml:space="preserve">Event Logic är ett webbaserat verktyg för planering och upphandling av event, möten och konferenser. Förutom upphandling, budget och koordinering av event, sköts även deltagarhantering som inbjudningar, eventsidor och körscheman direkt i verktyget. Användaren väljer bland färdiga eventkoncept eller skapar egna; antingen utifrån färdiga mallar eller egna upplägg. Eventplanering som det ska vara helt enkelt. Läs mer på </w:t>
        </w:r>
        <w:hyperlink r:id="rId1">
          <w:r w:rsidDel="00000000" w:rsidR="00000000" w:rsidRPr="00000000">
            <w:rPr>
              <w:rFonts w:ascii="Calibri" w:cs="Calibri" w:eastAsia="Calibri" w:hAnsi="Calibri"/>
              <w:color w:val="0000ff"/>
              <w:sz w:val="18"/>
              <w:szCs w:val="18"/>
              <w:u w:val="single"/>
              <w:rtl w:val="0"/>
            </w:rPr>
            <w:t xml:space="preserve">www.eventlogic.se</w:t>
          </w:r>
        </w:hyperlink>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1"/>
    </w:sdtPr>
    <w:sdtContent>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Pressmeddelande från Event Logic – 2019-0</w:t>
        </w: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color w:val="000000"/>
            <w:sz w:val="22"/>
            <w:szCs w:val="22"/>
            <w:rtl w:val="0"/>
          </w:rPr>
          <w:t xml:space="preserve">-01 </w:t>
        </w:r>
        <w:r w:rsidDel="00000000" w:rsidR="00000000" w:rsidRPr="00000000">
          <w:drawing>
            <wp:anchor allowOverlap="1" behindDoc="0" distB="114300" distT="114300" distL="114300" distR="114300" hidden="0" layoutInCell="1" locked="0" relativeHeight="0" simplePos="0">
              <wp:simplePos x="0" y="0"/>
              <wp:positionH relativeFrom="column">
                <wp:posOffset>3629025</wp:posOffset>
              </wp:positionH>
              <wp:positionV relativeFrom="paragraph">
                <wp:posOffset>-180974</wp:posOffset>
              </wp:positionV>
              <wp:extent cx="1822179" cy="47910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2179" cy="479108"/>
                      </a:xfrm>
                      <a:prstGeom prst="rect"/>
                      <a:ln/>
                    </pic:spPr>
                  </pic:pic>
                </a:graphicData>
              </a:graphic>
            </wp:anchor>
          </w:drawing>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D2543"/>
  </w:style>
  <w:style w:type="paragraph" w:styleId="Rubrik1">
    <w:name w:val="heading 1"/>
    <w:basedOn w:val="Normal"/>
    <w:next w:val="Normal"/>
    <w:uiPriority w:val="9"/>
    <w:qFormat w:val="1"/>
    <w:pPr>
      <w:keepNext w:val="1"/>
      <w:keepLines w:val="1"/>
      <w:spacing w:after="120" w:before="480"/>
      <w:outlineLvl w:val="0"/>
    </w:pPr>
    <w:rPr>
      <w:b w:val="1"/>
      <w:sz w:val="48"/>
      <w:szCs w:val="48"/>
    </w:rPr>
  </w:style>
  <w:style w:type="paragraph" w:styleId="Rubrik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Rubrik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Rubrik4">
    <w:name w:val="heading 4"/>
    <w:basedOn w:val="Normal"/>
    <w:next w:val="Normal"/>
    <w:uiPriority w:val="9"/>
    <w:semiHidden w:val="1"/>
    <w:unhideWhenUsed w:val="1"/>
    <w:qFormat w:val="1"/>
    <w:pPr>
      <w:keepNext w:val="1"/>
      <w:keepLines w:val="1"/>
      <w:spacing w:after="40" w:before="240"/>
      <w:outlineLvl w:val="3"/>
    </w:pPr>
    <w:rPr>
      <w:b w:val="1"/>
    </w:rPr>
  </w:style>
  <w:style w:type="paragraph" w:styleId="Rubrik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Rubri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keepNext w:val="1"/>
      <w:keepLines w:val="1"/>
      <w:spacing w:after="120" w:before="480"/>
    </w:pPr>
    <w:rPr>
      <w:b w:val="1"/>
      <w:sz w:val="72"/>
      <w:szCs w:val="72"/>
    </w:rPr>
  </w:style>
  <w:style w:type="paragraph" w:styleId="Sidhuvud">
    <w:name w:val="header"/>
    <w:basedOn w:val="Normal"/>
    <w:link w:val="SidhuvudChar"/>
    <w:uiPriority w:val="99"/>
    <w:unhideWhenUsed w:val="1"/>
    <w:rsid w:val="00C817B4"/>
    <w:pPr>
      <w:tabs>
        <w:tab w:val="center" w:pos="4153"/>
        <w:tab w:val="right" w:pos="8306"/>
      </w:tabs>
    </w:pPr>
  </w:style>
  <w:style w:type="character" w:styleId="SidhuvudChar" w:customStyle="1">
    <w:name w:val="Sidhuvud Char"/>
    <w:basedOn w:val="Standardstycketeckensnitt"/>
    <w:link w:val="Sidhuvud"/>
    <w:uiPriority w:val="99"/>
    <w:rsid w:val="00C817B4"/>
  </w:style>
  <w:style w:type="paragraph" w:styleId="Sidfot">
    <w:name w:val="footer"/>
    <w:basedOn w:val="Normal"/>
    <w:link w:val="SidfotChar"/>
    <w:uiPriority w:val="99"/>
    <w:unhideWhenUsed w:val="1"/>
    <w:rsid w:val="00C817B4"/>
    <w:pPr>
      <w:tabs>
        <w:tab w:val="center" w:pos="4153"/>
        <w:tab w:val="right" w:pos="8306"/>
      </w:tabs>
    </w:pPr>
  </w:style>
  <w:style w:type="character" w:styleId="SidfotChar" w:customStyle="1">
    <w:name w:val="Sidfot Char"/>
    <w:basedOn w:val="Standardstycketeckensnitt"/>
    <w:link w:val="Sidfot"/>
    <w:uiPriority w:val="99"/>
    <w:rsid w:val="00C817B4"/>
  </w:style>
  <w:style w:type="character" w:styleId="Hyperlnk">
    <w:name w:val="Hyperlink"/>
    <w:basedOn w:val="Standardstycketeckensnitt"/>
    <w:uiPriority w:val="99"/>
    <w:unhideWhenUsed w:val="1"/>
    <w:rsid w:val="00E40C7A"/>
    <w:rPr>
      <w:color w:val="0000ff" w:themeColor="hyperlink"/>
      <w:u w:val="single"/>
    </w:rPr>
  </w:style>
  <w:style w:type="paragraph" w:styleId="Liststycke">
    <w:name w:val="List Paragraph"/>
    <w:basedOn w:val="Normal"/>
    <w:uiPriority w:val="34"/>
    <w:qFormat w:val="1"/>
    <w:rsid w:val="000D3AAD"/>
    <w:pPr>
      <w:ind w:left="720"/>
      <w:contextualSpacing w:val="1"/>
    </w:pPr>
  </w:style>
  <w:style w:type="character" w:styleId="AnvndHyperlnk">
    <w:name w:val="FollowedHyperlink"/>
    <w:basedOn w:val="Standardstycketeckensnitt"/>
    <w:uiPriority w:val="99"/>
    <w:semiHidden w:val="1"/>
    <w:unhideWhenUsed w:val="1"/>
    <w:rsid w:val="00CC61D7"/>
    <w:rPr>
      <w:color w:val="800080" w:themeColor="followedHyperlink"/>
      <w:u w:val="single"/>
    </w:rPr>
  </w:style>
  <w:style w:type="paragraph" w:styleId="Ballongtext">
    <w:name w:val="Balloon Text"/>
    <w:basedOn w:val="Normal"/>
    <w:link w:val="BallongtextChar"/>
    <w:uiPriority w:val="99"/>
    <w:semiHidden w:val="1"/>
    <w:unhideWhenUsed w:val="1"/>
    <w:rsid w:val="00773ACA"/>
    <w:rPr>
      <w:rFonts w:ascii="Times New Roman" w:cs="Times New Roman" w:hAnsi="Times New Roman"/>
      <w:sz w:val="18"/>
      <w:szCs w:val="18"/>
    </w:rPr>
  </w:style>
  <w:style w:type="character" w:styleId="BallongtextChar" w:customStyle="1">
    <w:name w:val="Ballongtext Char"/>
    <w:basedOn w:val="Standardstycketeckensnitt"/>
    <w:link w:val="Ballongtext"/>
    <w:uiPriority w:val="99"/>
    <w:semiHidden w:val="1"/>
    <w:rsid w:val="00773ACA"/>
    <w:rPr>
      <w:rFonts w:ascii="Times New Roman" w:cs="Times New Roman" w:hAnsi="Times New Roman"/>
      <w:sz w:val="18"/>
      <w:szCs w:val="18"/>
    </w:rPr>
  </w:style>
  <w:style w:type="character" w:styleId="Kommentarsreferens">
    <w:name w:val="annotation reference"/>
    <w:basedOn w:val="Standardstycketeckensnitt"/>
    <w:uiPriority w:val="99"/>
    <w:semiHidden w:val="1"/>
    <w:unhideWhenUsed w:val="1"/>
    <w:rsid w:val="00FD3AB4"/>
    <w:rPr>
      <w:sz w:val="16"/>
      <w:szCs w:val="16"/>
    </w:rPr>
  </w:style>
  <w:style w:type="paragraph" w:styleId="Kommentarer">
    <w:name w:val="annotation text"/>
    <w:basedOn w:val="Normal"/>
    <w:link w:val="KommentarerChar"/>
    <w:uiPriority w:val="99"/>
    <w:semiHidden w:val="1"/>
    <w:unhideWhenUsed w:val="1"/>
    <w:rsid w:val="00FD3AB4"/>
    <w:rPr>
      <w:sz w:val="20"/>
      <w:szCs w:val="20"/>
    </w:rPr>
  </w:style>
  <w:style w:type="character" w:styleId="KommentarerChar" w:customStyle="1">
    <w:name w:val="Kommentarer Char"/>
    <w:basedOn w:val="Standardstycketeckensnitt"/>
    <w:link w:val="Kommentarer"/>
    <w:uiPriority w:val="99"/>
    <w:semiHidden w:val="1"/>
    <w:rsid w:val="00FD3AB4"/>
    <w:rPr>
      <w:sz w:val="20"/>
      <w:szCs w:val="20"/>
    </w:rPr>
  </w:style>
  <w:style w:type="paragraph" w:styleId="Kommentarsmne">
    <w:name w:val="annotation subject"/>
    <w:basedOn w:val="Kommentarer"/>
    <w:next w:val="Kommentarer"/>
    <w:link w:val="KommentarsmneChar"/>
    <w:uiPriority w:val="99"/>
    <w:semiHidden w:val="1"/>
    <w:unhideWhenUsed w:val="1"/>
    <w:rsid w:val="00FD3AB4"/>
    <w:rPr>
      <w:b w:val="1"/>
      <w:bCs w:val="1"/>
    </w:rPr>
  </w:style>
  <w:style w:type="character" w:styleId="KommentarsmneChar" w:customStyle="1">
    <w:name w:val="Kommentarsämne Char"/>
    <w:basedOn w:val="KommentarerChar"/>
    <w:link w:val="Kommentarsmne"/>
    <w:uiPriority w:val="99"/>
    <w:semiHidden w:val="1"/>
    <w:rsid w:val="00FD3AB4"/>
    <w:rPr>
      <w:b w:val="1"/>
      <w:bCs w:val="1"/>
      <w:sz w:val="20"/>
      <w:szCs w:val="20"/>
    </w:rPr>
  </w:style>
  <w:style w:type="paragraph" w:styleId="Underrubrik">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henrik@eventlogic.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ventlogic.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kJxUSYnPYGBX5x7U/yW3YBMqg==">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2019-06-27T19:57:00Z</dcterms:created>
  <dc:creator>Joakim Eriksson</dc:creator>
</cp:coreProperties>
</file>